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F9D" w:rsidRDefault="004C3F9D" w:rsidP="004C3F9D">
      <w:pPr>
        <w:jc w:val="center"/>
        <w:rPr>
          <w:b/>
          <w:lang w:val="ru-MD" w:eastAsia="ko-KR"/>
        </w:rPr>
      </w:pPr>
      <w:r>
        <w:rPr>
          <w:b/>
          <w:lang w:val="ru-MD" w:eastAsia="ko-KR"/>
        </w:rPr>
        <w:t xml:space="preserve">Лекция 5. </w:t>
      </w:r>
      <w:r w:rsidRPr="001845ED">
        <w:rPr>
          <w:b/>
          <w:lang w:val="ru-MD" w:eastAsia="ko-KR"/>
        </w:rPr>
        <w:t xml:space="preserve">Основы </w:t>
      </w:r>
      <w:proofErr w:type="spellStart"/>
      <w:r w:rsidRPr="001845ED">
        <w:rPr>
          <w:b/>
          <w:lang w:val="ru-MD" w:eastAsia="ko-KR"/>
        </w:rPr>
        <w:t>полярографического</w:t>
      </w:r>
      <w:proofErr w:type="spellEnd"/>
      <w:r w:rsidRPr="001845ED">
        <w:rPr>
          <w:b/>
          <w:lang w:val="ru-MD" w:eastAsia="ko-KR"/>
        </w:rPr>
        <w:t xml:space="preserve"> метода</w:t>
      </w:r>
      <w:r w:rsidR="006A72F2">
        <w:rPr>
          <w:b/>
          <w:lang w:val="ru-MD" w:eastAsia="ko-KR"/>
        </w:rPr>
        <w:t>.</w:t>
      </w:r>
    </w:p>
    <w:p w:rsidR="006A72F2" w:rsidRDefault="006A72F2" w:rsidP="004C3F9D">
      <w:pPr>
        <w:jc w:val="center"/>
        <w:rPr>
          <w:b/>
          <w:lang w:val="ru-MD" w:eastAsia="ko-KR"/>
        </w:rPr>
      </w:pPr>
      <w:bookmarkStart w:id="0" w:name="_GoBack"/>
      <w:bookmarkEnd w:id="0"/>
    </w:p>
    <w:p w:rsidR="006A72F2" w:rsidRPr="001845ED" w:rsidRDefault="006A72F2" w:rsidP="006A72F2">
      <w:pPr>
        <w:jc w:val="both"/>
        <w:rPr>
          <w:b/>
          <w:lang w:val="ru-MD" w:eastAsia="ko-KR"/>
        </w:rPr>
      </w:pPr>
      <w:r>
        <w:rPr>
          <w:b/>
          <w:lang w:val="ru-MD" w:eastAsia="ko-KR"/>
        </w:rPr>
        <w:t xml:space="preserve">Цель: познакомить с теоретическими и прикладными вопросами </w:t>
      </w:r>
      <w:proofErr w:type="spellStart"/>
      <w:r>
        <w:rPr>
          <w:b/>
          <w:lang w:val="ru-MD" w:eastAsia="ko-KR"/>
        </w:rPr>
        <w:t>полярографического</w:t>
      </w:r>
      <w:proofErr w:type="spellEnd"/>
      <w:r>
        <w:rPr>
          <w:b/>
          <w:lang w:val="ru-MD" w:eastAsia="ko-KR"/>
        </w:rPr>
        <w:t xml:space="preserve"> метода</w:t>
      </w:r>
    </w:p>
    <w:p w:rsidR="004C3F9D" w:rsidRPr="001845ED" w:rsidRDefault="004C3F9D" w:rsidP="004C3F9D">
      <w:pPr>
        <w:jc w:val="center"/>
        <w:rPr>
          <w:b/>
          <w:lang w:val="ru-MD" w:eastAsia="ko-KR"/>
        </w:rPr>
      </w:pPr>
    </w:p>
    <w:p w:rsidR="004C3F9D" w:rsidRPr="001845ED" w:rsidRDefault="004C3F9D" w:rsidP="004C3F9D">
      <w:pPr>
        <w:jc w:val="both"/>
        <w:rPr>
          <w:lang w:val="ru-MD" w:eastAsia="ko-KR"/>
        </w:rPr>
      </w:pPr>
      <w:r w:rsidRPr="001845ED">
        <w:rPr>
          <w:lang w:val="ru-MD" w:eastAsia="ko-KR"/>
        </w:rPr>
        <w:t>Полярограф</w:t>
      </w:r>
      <w:proofErr w:type="spellStart"/>
      <w:r w:rsidRPr="001845ED">
        <w:rPr>
          <w:lang w:eastAsia="ko-KR"/>
        </w:rPr>
        <w:t>ический</w:t>
      </w:r>
      <w:proofErr w:type="spellEnd"/>
      <w:r w:rsidRPr="001845ED">
        <w:rPr>
          <w:lang w:val="ru-MD" w:eastAsia="ko-KR"/>
        </w:rPr>
        <w:t xml:space="preserve"> метод был разработан чешским ученым </w:t>
      </w:r>
      <w:proofErr w:type="spellStart"/>
      <w:r w:rsidRPr="001845ED">
        <w:rPr>
          <w:lang w:val="ru-MD" w:eastAsia="ko-KR"/>
        </w:rPr>
        <w:t>Яковым</w:t>
      </w:r>
      <w:proofErr w:type="spellEnd"/>
      <w:r w:rsidRPr="001845ED">
        <w:rPr>
          <w:lang w:val="ru-MD" w:eastAsia="ko-KR"/>
        </w:rPr>
        <w:t xml:space="preserve"> </w:t>
      </w:r>
      <w:proofErr w:type="spellStart"/>
      <w:r w:rsidRPr="001845ED">
        <w:rPr>
          <w:lang w:val="ru-MD" w:eastAsia="ko-KR"/>
        </w:rPr>
        <w:t>Гейровским</w:t>
      </w:r>
      <w:proofErr w:type="spellEnd"/>
      <w:r w:rsidRPr="001845ED">
        <w:rPr>
          <w:lang w:val="ru-MD" w:eastAsia="ko-KR"/>
        </w:rPr>
        <w:t xml:space="preserve">, за который он получил в 1922 г. Нобелевскую премию. Метод основан на зависимости предельного тока от концентрации.  Простейшая </w:t>
      </w:r>
      <w:proofErr w:type="spellStart"/>
      <w:r w:rsidRPr="001845ED">
        <w:rPr>
          <w:lang w:val="ru-MD" w:eastAsia="ko-KR"/>
        </w:rPr>
        <w:t>полярографическая</w:t>
      </w:r>
      <w:proofErr w:type="spellEnd"/>
      <w:r w:rsidRPr="001845ED">
        <w:rPr>
          <w:lang w:val="ru-MD" w:eastAsia="ko-KR"/>
        </w:rPr>
        <w:t xml:space="preserve"> </w:t>
      </w:r>
      <w:proofErr w:type="gramStart"/>
      <w:r w:rsidRPr="001845ED">
        <w:rPr>
          <w:lang w:val="ru-MD" w:eastAsia="ko-KR"/>
        </w:rPr>
        <w:t>установка  имеет</w:t>
      </w:r>
      <w:proofErr w:type="gramEnd"/>
      <w:r w:rsidRPr="001845ED">
        <w:rPr>
          <w:lang w:val="ru-MD" w:eastAsia="ko-KR"/>
        </w:rPr>
        <w:t xml:space="preserve"> вид </w:t>
      </w:r>
      <w:r>
        <w:rPr>
          <w:lang w:val="ru-MD" w:eastAsia="ko-KR"/>
        </w:rPr>
        <w:t>рисунок 4</w:t>
      </w:r>
      <w:r w:rsidRPr="001845ED">
        <w:rPr>
          <w:lang w:val="ru-MD" w:eastAsia="ko-KR"/>
        </w:rPr>
        <w:t>:</w:t>
      </w:r>
    </w:p>
    <w:p w:rsidR="004C3F9D" w:rsidRDefault="004C3F9D" w:rsidP="004C3F9D">
      <w:pPr>
        <w:jc w:val="center"/>
        <w:rPr>
          <w:i/>
          <w:iCs/>
          <w:color w:val="666655"/>
          <w:sz w:val="26"/>
          <w:szCs w:val="26"/>
        </w:rPr>
      </w:pPr>
      <w:r w:rsidRPr="0002058A">
        <w:rPr>
          <w:i/>
          <w:iCs/>
          <w:color w:val="666655"/>
        </w:rPr>
        <w:fldChar w:fldCharType="begin"/>
      </w:r>
      <w:r w:rsidRPr="0002058A">
        <w:rPr>
          <w:i/>
          <w:iCs/>
          <w:color w:val="666655"/>
        </w:rPr>
        <w:instrText xml:space="preserve"> INCLUDEPICTURE "http://metallurgu.ru/books/item/f00/s00/z0000008/pic/000019.jpg" \* MERGEFORMATINET </w:instrText>
      </w:r>
      <w:r w:rsidRPr="0002058A">
        <w:rPr>
          <w:i/>
          <w:iCs/>
          <w:color w:val="666655"/>
        </w:rPr>
        <w:fldChar w:fldCharType="separate"/>
      </w:r>
      <w:r w:rsidR="006A72F2">
        <w:rPr>
          <w:i/>
          <w:iCs/>
          <w:color w:val="666655"/>
        </w:rPr>
        <w:fldChar w:fldCharType="begin"/>
      </w:r>
      <w:r w:rsidR="006A72F2">
        <w:rPr>
          <w:i/>
          <w:iCs/>
          <w:color w:val="666655"/>
        </w:rPr>
        <w:instrText xml:space="preserve"> </w:instrText>
      </w:r>
      <w:r w:rsidR="006A72F2">
        <w:rPr>
          <w:i/>
          <w:iCs/>
          <w:color w:val="666655"/>
        </w:rPr>
        <w:instrText>INCLUDEPICTURE  "http://metallurgu.ru/books/item/f00/s00/z0000008/pic/000019.jpg" \* MERGEFORMATINET</w:instrText>
      </w:r>
      <w:r w:rsidR="006A72F2">
        <w:rPr>
          <w:i/>
          <w:iCs/>
          <w:color w:val="666655"/>
        </w:rPr>
        <w:instrText xml:space="preserve"> </w:instrText>
      </w:r>
      <w:r w:rsidR="006A72F2">
        <w:rPr>
          <w:i/>
          <w:iCs/>
          <w:color w:val="666655"/>
        </w:rPr>
        <w:fldChar w:fldCharType="separate"/>
      </w:r>
      <w:r w:rsidR="006A72F2">
        <w:rPr>
          <w:i/>
          <w:iCs/>
          <w:color w:val="66665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ис. 7. Схема установки для снятия полярографических кривых" style="width:241.25pt;height:210.1pt">
            <v:imagedata r:id="rId4" r:href="rId5"/>
          </v:shape>
        </w:pict>
      </w:r>
      <w:r w:rsidR="006A72F2">
        <w:rPr>
          <w:i/>
          <w:iCs/>
          <w:color w:val="666655"/>
        </w:rPr>
        <w:fldChar w:fldCharType="end"/>
      </w:r>
      <w:r w:rsidRPr="0002058A">
        <w:rPr>
          <w:i/>
          <w:iCs/>
          <w:color w:val="666655"/>
        </w:rPr>
        <w:fldChar w:fldCharType="end"/>
      </w:r>
      <w:r w:rsidRPr="0002058A">
        <w:rPr>
          <w:i/>
          <w:iCs/>
          <w:color w:val="666655"/>
        </w:rPr>
        <w:br/>
      </w:r>
      <w:r>
        <w:rPr>
          <w:i/>
          <w:iCs/>
          <w:color w:val="666655"/>
          <w:sz w:val="26"/>
          <w:szCs w:val="26"/>
        </w:rPr>
        <w:t xml:space="preserve">Рис. 4. Схема установки для снятия </w:t>
      </w:r>
      <w:proofErr w:type="spellStart"/>
      <w:r>
        <w:rPr>
          <w:i/>
          <w:iCs/>
          <w:color w:val="666655"/>
          <w:sz w:val="26"/>
          <w:szCs w:val="26"/>
        </w:rPr>
        <w:t>полярографических</w:t>
      </w:r>
      <w:proofErr w:type="spellEnd"/>
      <w:r>
        <w:rPr>
          <w:i/>
          <w:iCs/>
          <w:color w:val="666655"/>
          <w:sz w:val="26"/>
          <w:szCs w:val="26"/>
        </w:rPr>
        <w:t xml:space="preserve"> кривых</w:t>
      </w:r>
    </w:p>
    <w:p w:rsidR="004C3F9D" w:rsidRPr="0002058A" w:rsidRDefault="004C3F9D" w:rsidP="004C3F9D">
      <w:pPr>
        <w:jc w:val="both"/>
        <w:rPr>
          <w:highlight w:val="yellow"/>
          <w:lang w:eastAsia="ko-KR"/>
        </w:rPr>
      </w:pPr>
    </w:p>
    <w:p w:rsidR="004C3F9D" w:rsidRPr="001845ED" w:rsidRDefault="004C3F9D" w:rsidP="004C3F9D">
      <w:pPr>
        <w:pStyle w:val="a3"/>
        <w:rPr>
          <w:lang w:val="ru-MD" w:eastAsia="ko-KR"/>
        </w:rPr>
      </w:pPr>
      <w:r>
        <w:rPr>
          <w:sz w:val="26"/>
          <w:szCs w:val="26"/>
        </w:rPr>
        <w:t>Катодом служит ртутный капельный электрод, состоящий из стеклянного капилляра, соединенного через резиновую трубку со стеклянной грушей, наполненной ртутью. Скорость капания ртути равна обычно 15-20 каплям в мин. К электродам ячейки 4 подводится питание от внешнего источника 1, как это показано на рис. 4, через делитель напряжения 2 и гальванометр 3. А</w:t>
      </w:r>
      <w:proofErr w:type="spellStart"/>
      <w:r w:rsidRPr="001845ED">
        <w:rPr>
          <w:lang w:val="ru-MD" w:eastAsia="ko-KR"/>
        </w:rPr>
        <w:t>нод</w:t>
      </w:r>
      <w:r>
        <w:rPr>
          <w:lang w:val="ru-MD" w:eastAsia="ko-KR"/>
        </w:rPr>
        <w:t>ом</w:t>
      </w:r>
      <w:proofErr w:type="spellEnd"/>
      <w:r w:rsidRPr="001845ED">
        <w:rPr>
          <w:lang w:val="ru-MD" w:eastAsia="ko-KR"/>
        </w:rPr>
        <w:t xml:space="preserve"> </w:t>
      </w:r>
      <w:r>
        <w:rPr>
          <w:lang w:val="ru-MD" w:eastAsia="ko-KR"/>
        </w:rPr>
        <w:t>служит</w:t>
      </w:r>
      <w:r w:rsidRPr="001845ED">
        <w:rPr>
          <w:lang w:val="ru-MD" w:eastAsia="ko-KR"/>
        </w:rPr>
        <w:t xml:space="preserve"> донная ртуть с очень большой поверхностью (иногда используют вспомогательный электрод). Подаваемое внешнее напряжение Е=</w:t>
      </w:r>
      <w:proofErr w:type="spellStart"/>
      <w:r w:rsidRPr="001845ED">
        <w:rPr>
          <w:lang w:val="ru-MD" w:eastAsia="ko-KR"/>
        </w:rPr>
        <w:t>Е</w:t>
      </w:r>
      <w:r w:rsidRPr="001845ED">
        <w:rPr>
          <w:vertAlign w:val="subscript"/>
          <w:lang w:val="ru-MD" w:eastAsia="ko-KR"/>
        </w:rPr>
        <w:t>а</w:t>
      </w:r>
      <w:r w:rsidRPr="001845ED">
        <w:rPr>
          <w:lang w:val="ru-MD" w:eastAsia="ko-KR"/>
        </w:rPr>
        <w:t>-Е</w:t>
      </w:r>
      <w:r w:rsidRPr="001845ED">
        <w:rPr>
          <w:vertAlign w:val="subscript"/>
          <w:lang w:val="ru-MD" w:eastAsia="ko-KR"/>
        </w:rPr>
        <w:t>к</w:t>
      </w:r>
      <w:proofErr w:type="spellEnd"/>
      <w:r w:rsidRPr="001845ED">
        <w:rPr>
          <w:lang w:val="ru-MD" w:eastAsia="ko-KR"/>
        </w:rPr>
        <w:t>+</w:t>
      </w:r>
      <w:r>
        <w:rPr>
          <w:lang w:val="ru-MD" w:eastAsia="ko-KR"/>
        </w:rPr>
        <w:t xml:space="preserve"> </w:t>
      </w:r>
      <w:r w:rsidRPr="001845ED">
        <w:rPr>
          <w:lang w:val="en-US" w:eastAsia="ko-KR"/>
        </w:rPr>
        <w:t>IR</w:t>
      </w:r>
      <w:r w:rsidRPr="001845ED">
        <w:rPr>
          <w:lang w:val="ru-MD" w:eastAsia="ko-KR"/>
        </w:rPr>
        <w:t xml:space="preserve">.  </w:t>
      </w:r>
      <w:proofErr w:type="spellStart"/>
      <w:r w:rsidRPr="001845ED">
        <w:rPr>
          <w:lang w:val="ru-MD" w:eastAsia="ko-KR"/>
        </w:rPr>
        <w:t>Е</w:t>
      </w:r>
      <w:r w:rsidRPr="001845ED">
        <w:rPr>
          <w:vertAlign w:val="subscript"/>
          <w:lang w:val="ru-MD" w:eastAsia="ko-KR"/>
        </w:rPr>
        <w:t>а</w:t>
      </w:r>
      <w:proofErr w:type="spellEnd"/>
      <w:r w:rsidRPr="001845ED">
        <w:rPr>
          <w:vertAlign w:val="subscript"/>
          <w:lang w:val="ru-MD" w:eastAsia="ko-KR"/>
        </w:rPr>
        <w:t xml:space="preserve"> </w:t>
      </w:r>
      <w:r w:rsidRPr="001845ED">
        <w:rPr>
          <w:lang w:val="ru-MD" w:eastAsia="ko-KR"/>
        </w:rPr>
        <w:t>- вклад очень маленький т.к. площадь донной ртути большая, и вследствие этого плотность тока маленькая</w:t>
      </w:r>
      <w:r>
        <w:rPr>
          <w:lang w:val="ru-MD" w:eastAsia="ko-KR"/>
        </w:rPr>
        <w:t xml:space="preserve">. </w:t>
      </w:r>
      <w:r w:rsidRPr="001845ED">
        <w:rPr>
          <w:lang w:val="ru-MD" w:eastAsia="ko-KR"/>
        </w:rPr>
        <w:t xml:space="preserve">Если используют </w:t>
      </w:r>
      <w:proofErr w:type="spellStart"/>
      <w:r w:rsidRPr="001845ED">
        <w:rPr>
          <w:lang w:val="ru-MD" w:eastAsia="ko-KR"/>
        </w:rPr>
        <w:t>индиферентный</w:t>
      </w:r>
      <w:proofErr w:type="spellEnd"/>
      <w:r w:rsidRPr="001845ED">
        <w:rPr>
          <w:lang w:val="ru-MD" w:eastAsia="ko-KR"/>
        </w:rPr>
        <w:t xml:space="preserve"> электролит (фоновый), тогда сопротивлением раствора (</w:t>
      </w:r>
      <w:r w:rsidRPr="001845ED">
        <w:rPr>
          <w:lang w:val="en-US" w:eastAsia="ko-KR"/>
        </w:rPr>
        <w:t>IR</w:t>
      </w:r>
      <w:r w:rsidRPr="001845ED">
        <w:rPr>
          <w:lang w:eastAsia="ko-KR"/>
        </w:rPr>
        <w:t xml:space="preserve">) </w:t>
      </w:r>
      <w:r w:rsidRPr="001845ED">
        <w:rPr>
          <w:lang w:val="ru-MD" w:eastAsia="ko-KR"/>
        </w:rPr>
        <w:t xml:space="preserve">– можно пренебречь и в целом подаваемое напряжение </w:t>
      </w:r>
      <w:proofErr w:type="gramStart"/>
      <w:r w:rsidRPr="001845ED">
        <w:rPr>
          <w:lang w:val="ru-MD" w:eastAsia="ko-KR"/>
        </w:rPr>
        <w:t>( Е</w:t>
      </w:r>
      <w:proofErr w:type="gramEnd"/>
      <w:r w:rsidRPr="001845ED">
        <w:rPr>
          <w:lang w:val="ru-MD" w:eastAsia="ko-KR"/>
        </w:rPr>
        <w:t xml:space="preserve">) идет только на поляризацию катода, т.е. на ртутную каплю. Общий вид </w:t>
      </w:r>
      <w:proofErr w:type="spellStart"/>
      <w:r w:rsidRPr="001845ED">
        <w:rPr>
          <w:lang w:val="ru-MD" w:eastAsia="ko-KR"/>
        </w:rPr>
        <w:t>полярографической</w:t>
      </w:r>
      <w:proofErr w:type="spellEnd"/>
      <w:r w:rsidRPr="001845ED">
        <w:rPr>
          <w:lang w:val="ru-MD" w:eastAsia="ko-KR"/>
        </w:rPr>
        <w:t xml:space="preserve"> или </w:t>
      </w:r>
      <w:proofErr w:type="gramStart"/>
      <w:r w:rsidRPr="001845ED">
        <w:rPr>
          <w:lang w:val="ru-MD" w:eastAsia="ko-KR"/>
        </w:rPr>
        <w:t>вольт-амперной</w:t>
      </w:r>
      <w:proofErr w:type="gramEnd"/>
      <w:r w:rsidRPr="001845ED">
        <w:rPr>
          <w:lang w:val="ru-MD" w:eastAsia="ko-KR"/>
        </w:rPr>
        <w:t xml:space="preserve"> кривой имеет следующий вид</w:t>
      </w:r>
      <w:r>
        <w:rPr>
          <w:lang w:val="ru-MD" w:eastAsia="ko-KR"/>
        </w:rPr>
        <w:t>, рисунок 5</w:t>
      </w:r>
      <w:r w:rsidRPr="001845ED">
        <w:rPr>
          <w:lang w:val="ru-MD" w:eastAsia="ko-KR"/>
        </w:rPr>
        <w:t>.</w:t>
      </w:r>
    </w:p>
    <w:p w:rsidR="004C3F9D" w:rsidRDefault="004C3F9D" w:rsidP="004C3F9D">
      <w:pPr>
        <w:jc w:val="center"/>
        <w:rPr>
          <w:lang w:val="ru-MD" w:eastAsia="ko-KR"/>
        </w:rPr>
      </w:pPr>
      <w:r>
        <w:rPr>
          <w:noProof/>
        </w:rPr>
        <w:drawing>
          <wp:inline distT="0" distB="0" distL="0" distR="0">
            <wp:extent cx="2408555" cy="1480820"/>
            <wp:effectExtent l="0" t="0" r="0" b="5080"/>
            <wp:docPr id="3" name="Рисунок 3" descr="diagramm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agramma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F9D" w:rsidRPr="00B24D21" w:rsidRDefault="004C3F9D" w:rsidP="004C3F9D">
      <w:pPr>
        <w:rPr>
          <w:lang w:eastAsia="ko-KR"/>
        </w:rPr>
      </w:pPr>
      <w:r>
        <w:rPr>
          <w:lang w:val="ru-MD" w:eastAsia="ko-KR"/>
        </w:rPr>
        <w:t xml:space="preserve">                                            </w:t>
      </w:r>
      <w:r>
        <w:rPr>
          <w:lang w:eastAsia="ko-KR"/>
        </w:rPr>
        <w:t xml:space="preserve">Рисунок 5. Общий вид </w:t>
      </w:r>
      <w:proofErr w:type="gramStart"/>
      <w:r>
        <w:rPr>
          <w:lang w:eastAsia="ko-KR"/>
        </w:rPr>
        <w:t>вольт-амперной</w:t>
      </w:r>
      <w:proofErr w:type="gramEnd"/>
      <w:r>
        <w:rPr>
          <w:lang w:eastAsia="ko-KR"/>
        </w:rPr>
        <w:t xml:space="preserve"> кривой (</w:t>
      </w:r>
      <w:proofErr w:type="spellStart"/>
      <w:r>
        <w:rPr>
          <w:lang w:eastAsia="ko-KR"/>
        </w:rPr>
        <w:t>полярограмма</w:t>
      </w:r>
      <w:proofErr w:type="spellEnd"/>
      <w:r>
        <w:rPr>
          <w:lang w:eastAsia="ko-KR"/>
        </w:rPr>
        <w:t>)</w:t>
      </w:r>
    </w:p>
    <w:p w:rsidR="004C3F9D" w:rsidRPr="001845ED" w:rsidRDefault="004C3F9D" w:rsidP="004C3F9D">
      <w:pPr>
        <w:jc w:val="center"/>
        <w:rPr>
          <w:lang w:val="ru-MD" w:eastAsia="ko-KR"/>
        </w:rPr>
      </w:pPr>
    </w:p>
    <w:p w:rsidR="004C3F9D" w:rsidRPr="00B24D21" w:rsidRDefault="004C3F9D" w:rsidP="004C3F9D">
      <w:pPr>
        <w:jc w:val="both"/>
        <w:rPr>
          <w:vertAlign w:val="subscript"/>
          <w:lang w:val="ru-MD" w:eastAsia="ko-KR"/>
        </w:rPr>
      </w:pPr>
      <w:r>
        <w:rPr>
          <w:lang w:val="ru-MD" w:eastAsia="ko-KR"/>
        </w:rPr>
        <w:lastRenderedPageBreak/>
        <w:t xml:space="preserve">На рисунке 5 </w:t>
      </w:r>
      <w:proofErr w:type="spellStart"/>
      <w:r w:rsidRPr="001845ED">
        <w:rPr>
          <w:lang w:val="ru-MD" w:eastAsia="ko-KR"/>
        </w:rPr>
        <w:t>полярограмма</w:t>
      </w:r>
      <w:proofErr w:type="spellEnd"/>
      <w:r w:rsidRPr="001845ED">
        <w:rPr>
          <w:lang w:val="ru-MD" w:eastAsia="ko-KR"/>
        </w:rPr>
        <w:t xml:space="preserve"> раствора, содержащего М</w:t>
      </w:r>
      <w:r w:rsidRPr="001845ED">
        <w:rPr>
          <w:vertAlign w:val="superscript"/>
          <w:lang w:val="en-US" w:eastAsia="ko-KR"/>
        </w:rPr>
        <w:t>n</w:t>
      </w:r>
      <w:r w:rsidRPr="001845ED">
        <w:rPr>
          <w:vertAlign w:val="superscript"/>
          <w:lang w:val="ru-MD" w:eastAsia="ko-KR"/>
        </w:rPr>
        <w:t>+</w:t>
      </w:r>
      <w:r w:rsidRPr="001845ED">
        <w:rPr>
          <w:lang w:val="ru-MD" w:eastAsia="ko-KR"/>
        </w:rPr>
        <w:t xml:space="preserve"> и </w:t>
      </w:r>
      <w:proofErr w:type="spellStart"/>
      <w:r w:rsidRPr="001845ED">
        <w:rPr>
          <w:lang w:val="en-US" w:eastAsia="ko-KR"/>
        </w:rPr>
        <w:t>M</w:t>
      </w:r>
      <w:r w:rsidRPr="001845ED">
        <w:rPr>
          <w:vertAlign w:val="superscript"/>
          <w:lang w:val="en-US" w:eastAsia="ko-KR"/>
        </w:rPr>
        <w:t>z</w:t>
      </w:r>
      <w:proofErr w:type="spellEnd"/>
      <w:r w:rsidRPr="001845ED">
        <w:rPr>
          <w:vertAlign w:val="superscript"/>
          <w:lang w:val="ru-MD" w:eastAsia="ko-KR"/>
        </w:rPr>
        <w:t>+</w:t>
      </w:r>
      <w:r w:rsidRPr="001845ED">
        <w:rPr>
          <w:lang w:val="ru-MD" w:eastAsia="ko-KR"/>
        </w:rPr>
        <w:t xml:space="preserve">. Первая волна соответствует восстановлению иона металла с более положительным потенциалом   и ей соответствует </w:t>
      </w:r>
      <w:r w:rsidRPr="001845ED">
        <w:rPr>
          <w:lang w:val="en-US" w:eastAsia="ko-KR"/>
        </w:rPr>
        <w:t>I</w:t>
      </w:r>
      <w:r w:rsidRPr="001845ED">
        <w:rPr>
          <w:vertAlign w:val="superscript"/>
          <w:lang w:val="ru-MD" w:eastAsia="ko-KR"/>
        </w:rPr>
        <w:sym w:font="Symbol" w:char="F0A2"/>
      </w:r>
      <w:r w:rsidRPr="001845ED">
        <w:rPr>
          <w:vertAlign w:val="subscript"/>
          <w:lang w:val="ru-MD" w:eastAsia="ko-KR"/>
        </w:rPr>
        <w:t>пр</w:t>
      </w:r>
      <w:r w:rsidRPr="001845ED">
        <w:rPr>
          <w:lang w:val="ru-MD" w:eastAsia="ko-KR"/>
        </w:rPr>
        <w:t>.</w:t>
      </w:r>
      <w:r>
        <w:rPr>
          <w:vertAlign w:val="subscript"/>
          <w:lang w:val="ru-MD" w:eastAsia="ko-KR"/>
        </w:rPr>
        <w:t>1</w:t>
      </w:r>
      <w:r w:rsidRPr="001845ED">
        <w:rPr>
          <w:lang w:val="ru-MD" w:eastAsia="ko-KR"/>
        </w:rPr>
        <w:t xml:space="preserve"> Вторая волна – иону </w:t>
      </w:r>
      <w:proofErr w:type="gramStart"/>
      <w:r w:rsidRPr="001845ED">
        <w:rPr>
          <w:lang w:val="ru-MD" w:eastAsia="ko-KR"/>
        </w:rPr>
        <w:t>с  более</w:t>
      </w:r>
      <w:proofErr w:type="gramEnd"/>
      <w:r w:rsidRPr="001845ED">
        <w:rPr>
          <w:lang w:val="ru-MD" w:eastAsia="ko-KR"/>
        </w:rPr>
        <w:t xml:space="preserve">  отрицательным потенциалом, ее предельный ток </w:t>
      </w:r>
      <w:r w:rsidRPr="001845ED">
        <w:rPr>
          <w:lang w:val="en-US" w:eastAsia="ko-KR"/>
        </w:rPr>
        <w:t>I</w:t>
      </w:r>
      <w:r w:rsidRPr="001845ED">
        <w:rPr>
          <w:lang w:val="en-US" w:eastAsia="ko-KR"/>
        </w:rPr>
        <w:sym w:font="Symbol" w:char="F0B2"/>
      </w:r>
      <w:r w:rsidRPr="001845ED">
        <w:rPr>
          <w:vertAlign w:val="subscript"/>
          <w:lang w:val="ru-MD" w:eastAsia="ko-KR"/>
        </w:rPr>
        <w:t>пр</w:t>
      </w:r>
      <w:r w:rsidRPr="001845ED">
        <w:rPr>
          <w:lang w:val="ru-MD" w:eastAsia="ko-KR"/>
        </w:rPr>
        <w:t>.</w:t>
      </w:r>
      <w:r>
        <w:rPr>
          <w:vertAlign w:val="subscript"/>
          <w:lang w:val="ru-MD" w:eastAsia="ko-KR"/>
        </w:rPr>
        <w:t>2</w:t>
      </w:r>
    </w:p>
    <w:p w:rsidR="004C3F9D" w:rsidRPr="001845ED" w:rsidRDefault="004C3F9D" w:rsidP="004C3F9D">
      <w:pPr>
        <w:jc w:val="both"/>
        <w:rPr>
          <w:lang w:val="ru-MD" w:eastAsia="ko-KR"/>
        </w:rPr>
      </w:pPr>
      <w:r w:rsidRPr="001845ED">
        <w:rPr>
          <w:lang w:val="ru-MD" w:eastAsia="ko-KR"/>
        </w:rPr>
        <w:t xml:space="preserve">     Потенциал, отвечающий половине предельного тока - называется </w:t>
      </w:r>
      <w:proofErr w:type="gramStart"/>
      <w:r w:rsidRPr="001845ED">
        <w:rPr>
          <w:lang w:val="ru-MD" w:eastAsia="ko-KR"/>
        </w:rPr>
        <w:t>потенциалом полуволны</w:t>
      </w:r>
      <w:proofErr w:type="gramEnd"/>
      <w:r w:rsidRPr="001845ED">
        <w:rPr>
          <w:lang w:val="ru-MD" w:eastAsia="ko-KR"/>
        </w:rPr>
        <w:t xml:space="preserve"> и он является характеристикой вещества, не зависящий от его концентрации. </w:t>
      </w:r>
    </w:p>
    <w:p w:rsidR="004C3F9D" w:rsidRPr="001845ED" w:rsidRDefault="004C3F9D" w:rsidP="004C3F9D">
      <w:pPr>
        <w:jc w:val="both"/>
        <w:rPr>
          <w:lang w:val="ru-MD" w:eastAsia="ko-KR"/>
        </w:rPr>
      </w:pPr>
      <w:r w:rsidRPr="001845ED">
        <w:rPr>
          <w:lang w:val="ru-MD" w:eastAsia="ko-KR"/>
        </w:rPr>
        <w:t xml:space="preserve">   На основании </w:t>
      </w:r>
      <w:proofErr w:type="spellStart"/>
      <w:r w:rsidRPr="001845ED">
        <w:rPr>
          <w:lang w:val="ru-MD" w:eastAsia="ko-KR"/>
        </w:rPr>
        <w:t>значениий</w:t>
      </w:r>
      <w:proofErr w:type="spellEnd"/>
      <w:r w:rsidRPr="001845ED">
        <w:rPr>
          <w:lang w:val="ru-MD" w:eastAsia="ko-KR"/>
        </w:rPr>
        <w:t xml:space="preserve"> Е</w:t>
      </w:r>
      <w:r w:rsidRPr="001845ED">
        <w:rPr>
          <w:vertAlign w:val="subscript"/>
          <w:lang w:val="ru-MD" w:eastAsia="ko-KR"/>
        </w:rPr>
        <w:t>1/2</w:t>
      </w:r>
      <w:r w:rsidRPr="001845ED">
        <w:rPr>
          <w:lang w:val="ru-MD" w:eastAsia="ko-KR"/>
        </w:rPr>
        <w:t xml:space="preserve"> основан качественный анализ ионов, который сыграл большую роль в прикладной электрохимии. Авторы </w:t>
      </w:r>
      <w:proofErr w:type="spellStart"/>
      <w:r w:rsidRPr="001845ED">
        <w:rPr>
          <w:lang w:val="ru-MD" w:eastAsia="ko-KR"/>
        </w:rPr>
        <w:t>полярографического</w:t>
      </w:r>
      <w:proofErr w:type="spellEnd"/>
      <w:r w:rsidRPr="001845ED">
        <w:rPr>
          <w:lang w:val="ru-MD" w:eastAsia="ko-KR"/>
        </w:rPr>
        <w:t xml:space="preserve"> метода установили, что величина предельного тока зависит от концентрации </w:t>
      </w:r>
      <w:r>
        <w:rPr>
          <w:lang w:val="ru-MD" w:eastAsia="ko-KR"/>
        </w:rPr>
        <w:t>следующим образом</w:t>
      </w:r>
      <w:r w:rsidRPr="001845ED">
        <w:rPr>
          <w:lang w:val="ru-MD" w:eastAsia="ko-KR"/>
        </w:rPr>
        <w:t xml:space="preserve">: </w:t>
      </w:r>
    </w:p>
    <w:p w:rsidR="004C3F9D" w:rsidRPr="001845ED" w:rsidRDefault="004C3F9D" w:rsidP="004C3F9D">
      <w:pPr>
        <w:jc w:val="both"/>
        <w:rPr>
          <w:lang w:eastAsia="ko-KR"/>
        </w:rPr>
      </w:pPr>
      <w:r w:rsidRPr="001845ED">
        <w:rPr>
          <w:lang w:eastAsia="ko-KR"/>
        </w:rPr>
        <w:t xml:space="preserve">                    </w:t>
      </w:r>
      <w:proofErr w:type="spellStart"/>
      <w:r w:rsidRPr="001845ED">
        <w:rPr>
          <w:lang w:val="en-US" w:eastAsia="ko-KR"/>
        </w:rPr>
        <w:t>i</w:t>
      </w:r>
      <w:proofErr w:type="spellEnd"/>
      <w:r w:rsidRPr="001845ED">
        <w:rPr>
          <w:lang w:eastAsia="ko-KR"/>
        </w:rPr>
        <w:t>=0.629 ·10</w:t>
      </w:r>
      <w:r w:rsidRPr="001845ED">
        <w:rPr>
          <w:vertAlign w:val="superscript"/>
          <w:lang w:eastAsia="ko-KR"/>
        </w:rPr>
        <w:t>-2</w:t>
      </w:r>
      <w:r w:rsidRPr="001845ED">
        <w:rPr>
          <w:lang w:val="en-US" w:eastAsia="ko-KR"/>
        </w:rPr>
        <w:t>n</w:t>
      </w:r>
      <w:r w:rsidRPr="001845ED">
        <w:rPr>
          <w:lang w:eastAsia="ko-KR"/>
        </w:rPr>
        <w:t xml:space="preserve"> </w:t>
      </w:r>
      <w:r w:rsidRPr="001845ED">
        <w:rPr>
          <w:lang w:val="en-US" w:eastAsia="ko-KR"/>
        </w:rPr>
        <w:t>F</w:t>
      </w:r>
      <w:r w:rsidRPr="001845ED">
        <w:rPr>
          <w:lang w:eastAsia="ko-KR"/>
        </w:rPr>
        <w:t xml:space="preserve"> </w:t>
      </w:r>
      <w:r w:rsidRPr="001845ED">
        <w:rPr>
          <w:lang w:val="en-US" w:eastAsia="ko-KR"/>
        </w:rPr>
        <w:t>C</w:t>
      </w:r>
      <w:r w:rsidRPr="001845ED">
        <w:rPr>
          <w:lang w:eastAsia="ko-KR"/>
        </w:rPr>
        <w:t xml:space="preserve"> </w:t>
      </w:r>
      <w:r w:rsidRPr="001845ED">
        <w:rPr>
          <w:lang w:val="en-US" w:eastAsia="ko-KR"/>
        </w:rPr>
        <w:t>D</w:t>
      </w:r>
      <w:r w:rsidRPr="001845ED">
        <w:rPr>
          <w:vertAlign w:val="superscript"/>
          <w:lang w:eastAsia="ko-KR"/>
        </w:rPr>
        <w:t>1/2</w:t>
      </w:r>
      <w:r w:rsidRPr="001845ED">
        <w:rPr>
          <w:lang w:val="en-US" w:eastAsia="ko-KR"/>
        </w:rPr>
        <w:t>m</w:t>
      </w:r>
      <w:r w:rsidRPr="001845ED">
        <w:rPr>
          <w:vertAlign w:val="superscript"/>
          <w:lang w:eastAsia="ko-KR"/>
        </w:rPr>
        <w:t>2/3</w:t>
      </w:r>
      <w:r w:rsidRPr="001845ED">
        <w:rPr>
          <w:lang w:val="en-US" w:eastAsia="ko-KR"/>
        </w:rPr>
        <w:t>t</w:t>
      </w:r>
      <w:r w:rsidRPr="001845ED">
        <w:rPr>
          <w:vertAlign w:val="superscript"/>
          <w:lang w:eastAsia="ko-KR"/>
        </w:rPr>
        <w:t>1/</w:t>
      </w:r>
      <w:proofErr w:type="gramStart"/>
      <w:r w:rsidRPr="001845ED">
        <w:rPr>
          <w:vertAlign w:val="superscript"/>
          <w:lang w:eastAsia="ko-KR"/>
        </w:rPr>
        <w:t>6</w:t>
      </w:r>
      <w:r w:rsidRPr="001845ED">
        <w:rPr>
          <w:lang w:eastAsia="ko-KR"/>
        </w:rPr>
        <w:t xml:space="preserve"> .</w:t>
      </w:r>
      <w:proofErr w:type="gramEnd"/>
    </w:p>
    <w:p w:rsidR="004C3F9D" w:rsidRPr="001845ED" w:rsidRDefault="004C3F9D" w:rsidP="004C3F9D">
      <w:pPr>
        <w:jc w:val="both"/>
        <w:rPr>
          <w:lang w:val="ru-MD" w:eastAsia="ko-KR"/>
        </w:rPr>
      </w:pPr>
      <w:r w:rsidRPr="001845ED">
        <w:rPr>
          <w:lang w:val="ru-MD" w:eastAsia="ko-KR"/>
        </w:rPr>
        <w:t xml:space="preserve"> </w:t>
      </w:r>
      <w:r w:rsidRPr="001845ED">
        <w:rPr>
          <w:lang w:eastAsia="ko-KR"/>
        </w:rPr>
        <w:t>Это у</w:t>
      </w:r>
      <w:r w:rsidRPr="001845ED">
        <w:rPr>
          <w:lang w:val="ru-MD" w:eastAsia="ko-KR"/>
        </w:rPr>
        <w:t xml:space="preserve">равнение </w:t>
      </w:r>
      <w:proofErr w:type="spellStart"/>
      <w:r w:rsidRPr="001845ED">
        <w:rPr>
          <w:lang w:val="ru-MD" w:eastAsia="ko-KR"/>
        </w:rPr>
        <w:t>Ильковича</w:t>
      </w:r>
      <w:proofErr w:type="spellEnd"/>
      <w:r w:rsidRPr="001845ED">
        <w:rPr>
          <w:lang w:val="ru-MD" w:eastAsia="ko-KR"/>
        </w:rPr>
        <w:t xml:space="preserve">, где   </w:t>
      </w:r>
      <w:r w:rsidRPr="001845ED">
        <w:rPr>
          <w:lang w:val="en-US" w:eastAsia="ko-KR"/>
        </w:rPr>
        <w:t>m</w:t>
      </w:r>
      <w:r w:rsidRPr="001845ED">
        <w:rPr>
          <w:vertAlign w:val="superscript"/>
          <w:lang w:val="ru-MD" w:eastAsia="ko-KR"/>
        </w:rPr>
        <w:t>2/</w:t>
      </w:r>
      <w:proofErr w:type="gramStart"/>
      <w:r w:rsidRPr="001845ED">
        <w:rPr>
          <w:vertAlign w:val="superscript"/>
          <w:lang w:val="ru-MD" w:eastAsia="ko-KR"/>
        </w:rPr>
        <w:t xml:space="preserve">3  </w:t>
      </w:r>
      <w:r w:rsidRPr="001845ED">
        <w:rPr>
          <w:lang w:val="ru-MD" w:eastAsia="ko-KR"/>
        </w:rPr>
        <w:t>-</w:t>
      </w:r>
      <w:proofErr w:type="gramEnd"/>
      <w:r w:rsidRPr="001845ED">
        <w:rPr>
          <w:lang w:val="ru-MD" w:eastAsia="ko-KR"/>
        </w:rPr>
        <w:t xml:space="preserve">масса ртути, </w:t>
      </w:r>
      <w:proofErr w:type="spellStart"/>
      <w:r w:rsidRPr="001845ED">
        <w:rPr>
          <w:lang w:val="ru-MD" w:eastAsia="ko-KR"/>
        </w:rPr>
        <w:t>вытекаемая</w:t>
      </w:r>
      <w:proofErr w:type="spellEnd"/>
      <w:r w:rsidRPr="001845ED">
        <w:rPr>
          <w:lang w:val="ru-MD" w:eastAsia="ko-KR"/>
        </w:rPr>
        <w:t xml:space="preserve"> из капилляра в 1 сек, </w:t>
      </w:r>
      <w:r w:rsidRPr="001845ED">
        <w:rPr>
          <w:vertAlign w:val="superscript"/>
          <w:lang w:val="ru-MD" w:eastAsia="ko-KR"/>
        </w:rPr>
        <w:t xml:space="preserve">  </w:t>
      </w:r>
      <w:r w:rsidRPr="001845ED">
        <w:rPr>
          <w:lang w:val="en-US" w:eastAsia="ko-KR"/>
        </w:rPr>
        <w:t>t</w:t>
      </w:r>
      <w:r w:rsidRPr="001845ED">
        <w:rPr>
          <w:vertAlign w:val="superscript"/>
          <w:lang w:val="ru-MD" w:eastAsia="ko-KR"/>
        </w:rPr>
        <w:t>1/6</w:t>
      </w:r>
      <w:r w:rsidRPr="001845ED">
        <w:rPr>
          <w:lang w:val="ru-MD" w:eastAsia="ko-KR"/>
        </w:rPr>
        <w:t>-время жизни капли ртути или период капания.</w:t>
      </w:r>
    </w:p>
    <w:p w:rsidR="004C3F9D" w:rsidRPr="001845ED" w:rsidRDefault="004C3F9D" w:rsidP="004C3F9D">
      <w:pPr>
        <w:jc w:val="both"/>
        <w:rPr>
          <w:lang w:val="ru-MD" w:eastAsia="ko-KR"/>
        </w:rPr>
      </w:pPr>
      <w:r w:rsidRPr="001845ED">
        <w:rPr>
          <w:lang w:val="ru-MD" w:eastAsia="ko-KR"/>
        </w:rPr>
        <w:t xml:space="preserve">На практике используют более упрощенную форму уравнения </w:t>
      </w:r>
      <w:proofErr w:type="spellStart"/>
      <w:r w:rsidRPr="001845ED">
        <w:rPr>
          <w:lang w:val="ru-MD" w:eastAsia="ko-KR"/>
        </w:rPr>
        <w:t>Ильковича</w:t>
      </w:r>
      <w:proofErr w:type="spellEnd"/>
      <w:r w:rsidRPr="001845ED">
        <w:rPr>
          <w:lang w:val="ru-MD" w:eastAsia="ko-KR"/>
        </w:rPr>
        <w:t xml:space="preserve">: </w:t>
      </w:r>
    </w:p>
    <w:p w:rsidR="004C3F9D" w:rsidRPr="001845ED" w:rsidRDefault="004C3F9D" w:rsidP="004C3F9D">
      <w:pPr>
        <w:jc w:val="both"/>
        <w:rPr>
          <w:lang w:val="ru-MD" w:eastAsia="ko-KR"/>
        </w:rPr>
      </w:pPr>
      <w:r w:rsidRPr="001845ED">
        <w:rPr>
          <w:lang w:val="ru-MD" w:eastAsia="ko-KR"/>
        </w:rPr>
        <w:t xml:space="preserve">                                                  </w:t>
      </w:r>
      <w:r w:rsidRPr="001845ED">
        <w:rPr>
          <w:lang w:val="en-US" w:eastAsia="ko-KR"/>
        </w:rPr>
        <w:t>I</w:t>
      </w:r>
      <w:r w:rsidRPr="001845ED">
        <w:rPr>
          <w:lang w:eastAsia="ko-KR"/>
        </w:rPr>
        <w:t xml:space="preserve"> </w:t>
      </w:r>
      <w:r w:rsidRPr="001845ED">
        <w:rPr>
          <w:lang w:val="ru-MD" w:eastAsia="ko-KR"/>
        </w:rPr>
        <w:t xml:space="preserve">= к с, </w:t>
      </w:r>
    </w:p>
    <w:p w:rsidR="004C3F9D" w:rsidRPr="001845ED" w:rsidRDefault="004C3F9D" w:rsidP="004C3F9D">
      <w:pPr>
        <w:jc w:val="both"/>
        <w:rPr>
          <w:lang w:val="ru-MD" w:eastAsia="ko-KR"/>
        </w:rPr>
      </w:pPr>
      <w:r w:rsidRPr="001845ED">
        <w:rPr>
          <w:lang w:val="ru-MD" w:eastAsia="ko-KR"/>
        </w:rPr>
        <w:t xml:space="preserve">где к- объединяет все константы в уравнении </w:t>
      </w:r>
      <w:proofErr w:type="spellStart"/>
      <w:r w:rsidRPr="001845ED">
        <w:rPr>
          <w:lang w:val="ru-MD" w:eastAsia="ko-KR"/>
        </w:rPr>
        <w:t>Ильковича</w:t>
      </w:r>
      <w:proofErr w:type="spellEnd"/>
      <w:r w:rsidRPr="001845ED">
        <w:rPr>
          <w:lang w:val="ru-MD" w:eastAsia="ko-KR"/>
        </w:rPr>
        <w:t>.</w:t>
      </w:r>
    </w:p>
    <w:p w:rsidR="004C3F9D" w:rsidRPr="001845ED" w:rsidRDefault="004C3F9D" w:rsidP="004C3F9D">
      <w:pPr>
        <w:jc w:val="both"/>
        <w:rPr>
          <w:lang w:val="ru-MD" w:eastAsia="ko-KR"/>
        </w:rPr>
      </w:pPr>
      <w:r w:rsidRPr="001845ED">
        <w:rPr>
          <w:lang w:val="ru-MD" w:eastAsia="ko-KR"/>
        </w:rPr>
        <w:t xml:space="preserve">  </w:t>
      </w:r>
      <w:proofErr w:type="spellStart"/>
      <w:r w:rsidRPr="001845ED">
        <w:rPr>
          <w:lang w:val="ru-MD" w:eastAsia="ko-KR"/>
        </w:rPr>
        <w:t>Полярографическая</w:t>
      </w:r>
      <w:proofErr w:type="spellEnd"/>
      <w:r w:rsidRPr="001845ED">
        <w:rPr>
          <w:lang w:val="ru-MD" w:eastAsia="ko-KR"/>
        </w:rPr>
        <w:t xml:space="preserve"> волна бывает обратимой, и тогда уравнение этой волны имеет вид:</w:t>
      </w:r>
    </w:p>
    <w:p w:rsidR="004C3F9D" w:rsidRPr="001845ED" w:rsidRDefault="004C3F9D" w:rsidP="004C3F9D">
      <w:pPr>
        <w:jc w:val="both"/>
        <w:rPr>
          <w:lang w:eastAsia="ko-KR"/>
        </w:rPr>
      </w:pPr>
      <w:r w:rsidRPr="008068D2">
        <w:rPr>
          <w:lang w:val="ru-MD" w:eastAsia="ko-KR"/>
        </w:rPr>
        <w:t xml:space="preserve">                                                           </w:t>
      </w:r>
      <w:r w:rsidRPr="00B367B0">
        <w:rPr>
          <w:highlight w:val="yellow"/>
          <w:lang w:val="ru-MD" w:eastAsia="ko-KR"/>
        </w:rPr>
        <w:t>Е=</w:t>
      </w:r>
      <w:r w:rsidRPr="00B367B0">
        <w:rPr>
          <w:highlight w:val="yellow"/>
          <w:lang w:val="en-US" w:eastAsia="ko-KR"/>
        </w:rPr>
        <w:t>E</w:t>
      </w:r>
      <w:r w:rsidRPr="00B367B0">
        <w:rPr>
          <w:highlight w:val="yellow"/>
          <w:vertAlign w:val="subscript"/>
          <w:lang w:val="ru-MD" w:eastAsia="ko-KR"/>
        </w:rPr>
        <w:t>1/2</w:t>
      </w:r>
      <w:r w:rsidRPr="00B367B0">
        <w:rPr>
          <w:highlight w:val="yellow"/>
          <w:lang w:val="ru-MD" w:eastAsia="ko-KR"/>
        </w:rPr>
        <w:t>+</w:t>
      </w:r>
      <w:r w:rsidRPr="00B367B0">
        <w:rPr>
          <w:position w:val="-36"/>
          <w:highlight w:val="yellow"/>
          <w:lang w:val="en-US" w:eastAsia="ko-KR"/>
        </w:rPr>
        <w:object w:dxaOrig="1460" w:dyaOrig="840">
          <v:shape id="_x0000_i1026" type="#_x0000_t75" style="width:57.5pt;height:32.8pt" o:ole="" fillcolor="window">
            <v:imagedata r:id="rId7" o:title=""/>
          </v:shape>
          <o:OLEObject Type="Embed" ProgID="Equation.3" ShapeID="_x0000_i1026" DrawAspect="Content" ObjectID="_1559503132" r:id="rId8"/>
        </w:object>
      </w:r>
      <w:r w:rsidRPr="00B367B0">
        <w:rPr>
          <w:highlight w:val="yellow"/>
          <w:lang w:eastAsia="ko-KR"/>
        </w:rPr>
        <w:t>.</w:t>
      </w:r>
      <w:r w:rsidRPr="001845ED">
        <w:rPr>
          <w:lang w:eastAsia="ko-KR"/>
        </w:rPr>
        <w:t xml:space="preserve"> </w:t>
      </w:r>
    </w:p>
    <w:p w:rsidR="004C3F9D" w:rsidRDefault="004C3F9D" w:rsidP="004C3F9D">
      <w:pPr>
        <w:jc w:val="both"/>
        <w:rPr>
          <w:lang w:val="ru-MD" w:eastAsia="ko-KR"/>
        </w:rPr>
      </w:pPr>
      <w:r w:rsidRPr="001845ED">
        <w:rPr>
          <w:lang w:val="ru-MD" w:eastAsia="ko-KR"/>
        </w:rPr>
        <w:t>Графический анализ этого уравнения дает возможность определения потенциала полуволны, числа электронов, уча</w:t>
      </w:r>
      <w:r>
        <w:rPr>
          <w:lang w:val="ru-MD" w:eastAsia="ko-KR"/>
        </w:rPr>
        <w:t>ствующих в электродной реакции, рисунок 6.</w:t>
      </w:r>
    </w:p>
    <w:p w:rsidR="004C3F9D" w:rsidRPr="001845ED" w:rsidRDefault="004C3F9D" w:rsidP="004C3F9D">
      <w:pPr>
        <w:jc w:val="both"/>
        <w:rPr>
          <w:lang w:val="ru-MD" w:eastAsia="ko-KR"/>
        </w:rPr>
      </w:pPr>
    </w:p>
    <w:p w:rsidR="004C3F9D" w:rsidRDefault="004C3F9D" w:rsidP="004C3F9D">
      <w:pPr>
        <w:jc w:val="center"/>
        <w:rPr>
          <w:lang w:val="ru-MD" w:eastAsia="ko-KR"/>
        </w:rPr>
      </w:pPr>
      <w:r>
        <w:rPr>
          <w:noProof/>
        </w:rPr>
        <w:drawing>
          <wp:inline distT="0" distB="0" distL="0" distR="0">
            <wp:extent cx="2626995" cy="1433195"/>
            <wp:effectExtent l="0" t="0" r="1905" b="0"/>
            <wp:docPr id="2" name="Рисунок 2" descr="diagramm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agramma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F9D" w:rsidRDefault="004C3F9D" w:rsidP="004C3F9D">
      <w:pPr>
        <w:jc w:val="center"/>
        <w:rPr>
          <w:lang w:val="ru-MD" w:eastAsia="ko-KR"/>
        </w:rPr>
      </w:pPr>
      <w:r>
        <w:rPr>
          <w:lang w:val="ru-MD" w:eastAsia="ko-KR"/>
        </w:rPr>
        <w:t>Рисунок 6. Зависимость потенциала от предельной плотности тока.</w:t>
      </w:r>
    </w:p>
    <w:p w:rsidR="004C3F9D" w:rsidRPr="001845ED" w:rsidRDefault="004C3F9D" w:rsidP="004C3F9D">
      <w:pPr>
        <w:jc w:val="center"/>
        <w:rPr>
          <w:lang w:val="ru-MD" w:eastAsia="ko-KR"/>
        </w:rPr>
      </w:pPr>
    </w:p>
    <w:p w:rsidR="004C3F9D" w:rsidRPr="001845ED" w:rsidRDefault="004C3F9D" w:rsidP="004C3F9D">
      <w:pPr>
        <w:jc w:val="both"/>
        <w:rPr>
          <w:lang w:val="ru-MD" w:eastAsia="ko-KR"/>
        </w:rPr>
      </w:pPr>
      <w:r>
        <w:rPr>
          <w:lang w:val="ru-MD" w:eastAsia="ko-KR"/>
        </w:rPr>
        <w:t xml:space="preserve"> На основании графической зависимости находят число электронов, участвующих в </w:t>
      </w:r>
      <w:proofErr w:type="gramStart"/>
      <w:r>
        <w:rPr>
          <w:lang w:val="ru-MD" w:eastAsia="ko-KR"/>
        </w:rPr>
        <w:t xml:space="preserve">реакции:  </w:t>
      </w:r>
      <w:proofErr w:type="spellStart"/>
      <w:r w:rsidRPr="001845ED">
        <w:rPr>
          <w:lang w:val="en-US" w:eastAsia="ko-KR"/>
        </w:rPr>
        <w:t>tg</w:t>
      </w:r>
      <w:proofErr w:type="spellEnd"/>
      <w:proofErr w:type="gramEnd"/>
      <w:r w:rsidRPr="001845ED">
        <w:rPr>
          <w:lang w:val="en-US" w:eastAsia="ko-KR"/>
        </w:rPr>
        <w:t>α</w:t>
      </w:r>
      <w:r w:rsidRPr="001845ED">
        <w:rPr>
          <w:lang w:val="ru-MD" w:eastAsia="ko-KR"/>
        </w:rPr>
        <w:t>=</w:t>
      </w:r>
      <w:r w:rsidRPr="001845ED">
        <w:rPr>
          <w:position w:val="-26"/>
          <w:lang w:val="en-US" w:eastAsia="ko-KR"/>
        </w:rPr>
        <w:object w:dxaOrig="480" w:dyaOrig="700">
          <v:shape id="_x0000_i1027" type="#_x0000_t75" style="width:18.8pt;height:28.5pt" o:ole="" fillcolor="window">
            <v:imagedata r:id="rId10" o:title=""/>
          </v:shape>
          <o:OLEObject Type="Embed" ProgID="Equation.3" ShapeID="_x0000_i1027" DrawAspect="Content" ObjectID="_1559503133" r:id="rId11"/>
        </w:object>
      </w:r>
      <w:r>
        <w:rPr>
          <w:lang w:val="ru-MD" w:eastAsia="ko-KR"/>
        </w:rPr>
        <w:t>,  е</w:t>
      </w:r>
      <w:r w:rsidRPr="001845ED">
        <w:rPr>
          <w:lang w:val="ru-MD" w:eastAsia="ko-KR"/>
        </w:rPr>
        <w:t xml:space="preserve">сли </w:t>
      </w:r>
      <w:r w:rsidRPr="001845ED">
        <w:rPr>
          <w:lang w:val="en-US" w:eastAsia="ko-KR"/>
        </w:rPr>
        <w:t>n</w:t>
      </w:r>
      <w:r w:rsidRPr="001845ED">
        <w:rPr>
          <w:lang w:val="ru-MD" w:eastAsia="ko-KR"/>
        </w:rPr>
        <w:t>-целое число – то процесс обратим, если оно дробное, то процесс необратим.</w:t>
      </w:r>
    </w:p>
    <w:p w:rsidR="004C3F9D" w:rsidRPr="001845ED" w:rsidRDefault="004C3F9D" w:rsidP="004C3F9D">
      <w:pPr>
        <w:jc w:val="both"/>
        <w:rPr>
          <w:lang w:val="ru-MD" w:eastAsia="ko-KR"/>
        </w:rPr>
      </w:pPr>
      <w:r w:rsidRPr="001845ED">
        <w:rPr>
          <w:lang w:val="ru-MD" w:eastAsia="ko-KR"/>
        </w:rPr>
        <w:t xml:space="preserve">Для необратимых процессов это уравнение имеет более сложный вид и один из частных </w:t>
      </w:r>
      <w:r w:rsidRPr="008068D2">
        <w:rPr>
          <w:lang w:val="ru-MD" w:eastAsia="ko-KR"/>
        </w:rPr>
        <w:t xml:space="preserve">случаев </w:t>
      </w:r>
      <w:r w:rsidRPr="00B367B0">
        <w:rPr>
          <w:highlight w:val="yellow"/>
          <w:lang w:val="ru-MD" w:eastAsia="ko-KR"/>
        </w:rPr>
        <w:t>Е=</w:t>
      </w:r>
      <w:r w:rsidRPr="00B367B0">
        <w:rPr>
          <w:highlight w:val="yellow"/>
          <w:lang w:val="en-US" w:eastAsia="ko-KR"/>
        </w:rPr>
        <w:t>E</w:t>
      </w:r>
      <w:r w:rsidRPr="00B367B0">
        <w:rPr>
          <w:highlight w:val="yellow"/>
          <w:vertAlign w:val="subscript"/>
          <w:lang w:val="ru-MD" w:eastAsia="ko-KR"/>
        </w:rPr>
        <w:t>1/2</w:t>
      </w:r>
      <w:r w:rsidRPr="00B367B0">
        <w:rPr>
          <w:highlight w:val="yellow"/>
          <w:lang w:val="ru-MD" w:eastAsia="ko-KR"/>
        </w:rPr>
        <w:t>+</w:t>
      </w:r>
      <w:r w:rsidRPr="00B367B0">
        <w:rPr>
          <w:position w:val="-36"/>
          <w:highlight w:val="yellow"/>
          <w:lang w:val="en-US" w:eastAsia="ko-KR"/>
        </w:rPr>
        <w:object w:dxaOrig="1560" w:dyaOrig="840">
          <v:shape id="_x0000_i1028" type="#_x0000_t75" style="width:61.8pt;height:33.85pt" o:ole="" fillcolor="window">
            <v:imagedata r:id="rId12" o:title=""/>
          </v:shape>
          <o:OLEObject Type="Embed" ProgID="Equation.3" ShapeID="_x0000_i1028" DrawAspect="Content" ObjectID="_1559503134" r:id="rId13"/>
        </w:object>
      </w:r>
      <w:r w:rsidRPr="00B367B0">
        <w:rPr>
          <w:highlight w:val="yellow"/>
          <w:lang w:val="ru-MD" w:eastAsia="ko-KR"/>
        </w:rPr>
        <w:t>,</w:t>
      </w:r>
      <w:r w:rsidRPr="001845ED">
        <w:rPr>
          <w:lang w:val="ru-MD" w:eastAsia="ko-KR"/>
        </w:rPr>
        <w:t xml:space="preserve"> где </w:t>
      </w:r>
      <w:r w:rsidRPr="001845ED">
        <w:rPr>
          <w:lang w:val="en-US" w:eastAsia="ko-KR"/>
        </w:rPr>
        <w:t>α</w:t>
      </w:r>
      <w:r w:rsidRPr="001845ED">
        <w:rPr>
          <w:lang w:val="ru-MD" w:eastAsia="ko-KR"/>
        </w:rPr>
        <w:t>-коэффициент (</w:t>
      </w:r>
      <w:r w:rsidRPr="001845ED">
        <w:rPr>
          <w:lang w:val="en-US" w:eastAsia="ko-KR"/>
        </w:rPr>
        <w:t>α</w:t>
      </w:r>
      <w:r w:rsidRPr="001845ED">
        <w:rPr>
          <w:lang w:val="ru-MD" w:eastAsia="ko-KR"/>
        </w:rPr>
        <w:t xml:space="preserve">=0,5) </w:t>
      </w:r>
    </w:p>
    <w:p w:rsidR="004C3F9D" w:rsidRPr="001845ED" w:rsidRDefault="004C3F9D" w:rsidP="004C3F9D">
      <w:pPr>
        <w:jc w:val="both"/>
        <w:rPr>
          <w:lang w:val="ru-MD" w:eastAsia="ko-KR"/>
        </w:rPr>
      </w:pPr>
      <w:r w:rsidRPr="001845ED">
        <w:rPr>
          <w:lang w:val="ru-MD" w:eastAsia="ko-KR"/>
        </w:rPr>
        <w:t xml:space="preserve">     Более </w:t>
      </w:r>
      <w:proofErr w:type="gramStart"/>
      <w:r w:rsidRPr="001845ED">
        <w:rPr>
          <w:lang w:val="ru-MD" w:eastAsia="ko-KR"/>
        </w:rPr>
        <w:t>простой</w:t>
      </w:r>
      <w:proofErr w:type="gramEnd"/>
      <w:r w:rsidRPr="001845ED">
        <w:rPr>
          <w:lang w:val="ru-MD" w:eastAsia="ko-KR"/>
        </w:rPr>
        <w:t xml:space="preserve"> случай- когда процессы обратимы. Для обоих процессов формулы для расчета электрохимических характеристик разные.</w:t>
      </w:r>
    </w:p>
    <w:p w:rsidR="004C3F9D" w:rsidRDefault="004C3F9D" w:rsidP="004C3F9D">
      <w:pPr>
        <w:jc w:val="both"/>
        <w:rPr>
          <w:lang w:val="ru-MD" w:eastAsia="ko-KR"/>
        </w:rPr>
      </w:pPr>
      <w:r w:rsidRPr="001845ED">
        <w:rPr>
          <w:lang w:val="ru-MD" w:eastAsia="ko-KR"/>
        </w:rPr>
        <w:t xml:space="preserve">         </w:t>
      </w:r>
      <w:proofErr w:type="spellStart"/>
      <w:r w:rsidRPr="001845ED">
        <w:rPr>
          <w:lang w:val="ru-MD" w:eastAsia="ko-KR"/>
        </w:rPr>
        <w:t>Полярографический</w:t>
      </w:r>
      <w:proofErr w:type="spellEnd"/>
      <w:r w:rsidRPr="001845ED">
        <w:rPr>
          <w:lang w:val="ru-MD" w:eastAsia="ko-KR"/>
        </w:rPr>
        <w:t xml:space="preserve"> метод используют для определения лимитирующих стадий электродного процесса. Как известно из закона </w:t>
      </w:r>
      <w:proofErr w:type="spellStart"/>
      <w:r w:rsidRPr="001845ED">
        <w:rPr>
          <w:lang w:val="ru-MD" w:eastAsia="ko-KR"/>
        </w:rPr>
        <w:t>Пуазейла</w:t>
      </w:r>
      <w:proofErr w:type="spellEnd"/>
      <w:r w:rsidRPr="001845ED">
        <w:rPr>
          <w:lang w:val="ru-MD" w:eastAsia="ko-KR"/>
        </w:rPr>
        <w:t xml:space="preserve">, скорость вытекания жидкости из капилляра (цилиндра) прямо пропорциональна приложенному давлению. В условиях полярографии можно варьировать высоту ртутного столба и тогда, если лимитирующей стадией является </w:t>
      </w:r>
      <w:proofErr w:type="gramStart"/>
      <w:r w:rsidRPr="001845ED">
        <w:rPr>
          <w:lang w:val="ru-MD" w:eastAsia="ko-KR"/>
        </w:rPr>
        <w:t>диффузия,  предельная</w:t>
      </w:r>
      <w:proofErr w:type="gramEnd"/>
      <w:r w:rsidRPr="001845ED">
        <w:rPr>
          <w:lang w:val="ru-MD" w:eastAsia="ko-KR"/>
        </w:rPr>
        <w:t xml:space="preserve"> плотность тока зависит</w:t>
      </w:r>
      <w:r>
        <w:rPr>
          <w:lang w:val="ru-MD" w:eastAsia="ko-KR"/>
        </w:rPr>
        <w:t xml:space="preserve"> от </w:t>
      </w:r>
      <w:r w:rsidRPr="001845ED">
        <w:rPr>
          <w:lang w:val="ru-MD" w:eastAsia="ko-KR"/>
        </w:rPr>
        <w:t>√</w:t>
      </w:r>
      <w:r w:rsidRPr="001845ED">
        <w:rPr>
          <w:lang w:val="en-US" w:eastAsia="ko-KR"/>
        </w:rPr>
        <w:t>h</w:t>
      </w:r>
      <w:r w:rsidRPr="001845ED">
        <w:rPr>
          <w:lang w:val="ru-MD" w:eastAsia="ko-KR"/>
        </w:rPr>
        <w:t xml:space="preserve"> </w:t>
      </w:r>
      <w:r>
        <w:rPr>
          <w:lang w:val="ru-MD" w:eastAsia="ko-KR"/>
        </w:rPr>
        <w:t>прямолинейно</w:t>
      </w:r>
      <w:r w:rsidRPr="001845ED">
        <w:rPr>
          <w:lang w:val="ru-MD" w:eastAsia="ko-KR"/>
        </w:rPr>
        <w:t>, в противном случае</w:t>
      </w:r>
      <w:r>
        <w:rPr>
          <w:lang w:val="ru-MD" w:eastAsia="ko-KR"/>
        </w:rPr>
        <w:t xml:space="preserve"> </w:t>
      </w:r>
      <w:r w:rsidRPr="001845ED">
        <w:rPr>
          <w:lang w:val="ru-MD" w:eastAsia="ko-KR"/>
        </w:rPr>
        <w:t xml:space="preserve">- медленная </w:t>
      </w:r>
      <w:r>
        <w:rPr>
          <w:lang w:val="ru-MD" w:eastAsia="ko-KR"/>
        </w:rPr>
        <w:t xml:space="preserve">стадия </w:t>
      </w:r>
      <w:r w:rsidRPr="001845ED">
        <w:rPr>
          <w:lang w:val="ru-MD" w:eastAsia="ko-KR"/>
        </w:rPr>
        <w:t>электрохимическая реакция</w:t>
      </w:r>
      <w:r>
        <w:rPr>
          <w:lang w:val="ru-MD" w:eastAsia="ko-KR"/>
        </w:rPr>
        <w:t>, рисунок 7</w:t>
      </w:r>
      <w:r w:rsidRPr="001845ED">
        <w:rPr>
          <w:lang w:val="ru-MD" w:eastAsia="ko-KR"/>
        </w:rPr>
        <w:t xml:space="preserve">. С помощью </w:t>
      </w:r>
      <w:proofErr w:type="spellStart"/>
      <w:r w:rsidRPr="001845ED">
        <w:rPr>
          <w:lang w:val="ru-MD" w:eastAsia="ko-KR"/>
        </w:rPr>
        <w:t>полярографического</w:t>
      </w:r>
      <w:proofErr w:type="spellEnd"/>
      <w:r w:rsidRPr="001845ED">
        <w:rPr>
          <w:lang w:val="ru-MD" w:eastAsia="ko-KR"/>
        </w:rPr>
        <w:t xml:space="preserve"> метода можно определить </w:t>
      </w:r>
      <w:proofErr w:type="spellStart"/>
      <w:r w:rsidRPr="001845ED">
        <w:rPr>
          <w:lang w:val="ru-MD" w:eastAsia="ko-KR"/>
        </w:rPr>
        <w:t>К</w:t>
      </w:r>
      <w:r w:rsidRPr="001845ED">
        <w:rPr>
          <w:vertAlign w:val="subscript"/>
          <w:lang w:val="ru-MD" w:eastAsia="ko-KR"/>
        </w:rPr>
        <w:t>нест</w:t>
      </w:r>
      <w:proofErr w:type="spellEnd"/>
      <w:r w:rsidRPr="001845ED">
        <w:rPr>
          <w:lang w:val="ru-MD" w:eastAsia="ko-KR"/>
        </w:rPr>
        <w:t xml:space="preserve">, </w:t>
      </w:r>
      <w:r w:rsidRPr="001845ED">
        <w:rPr>
          <w:lang w:val="en-US" w:eastAsia="ko-KR"/>
        </w:rPr>
        <w:t>n</w:t>
      </w:r>
      <w:r w:rsidRPr="001845ED">
        <w:rPr>
          <w:lang w:val="ru-MD" w:eastAsia="ko-KR"/>
        </w:rPr>
        <w:t>,</w:t>
      </w:r>
      <w:r>
        <w:rPr>
          <w:lang w:val="ru-MD" w:eastAsia="ko-KR"/>
        </w:rPr>
        <w:t xml:space="preserve"> </w:t>
      </w:r>
      <w:r w:rsidRPr="001845ED">
        <w:rPr>
          <w:lang w:val="ru-MD" w:eastAsia="ko-KR"/>
        </w:rPr>
        <w:t xml:space="preserve">координационное число, числа переноса, коэффициент диффузии и т.д. </w:t>
      </w:r>
    </w:p>
    <w:p w:rsidR="004C3F9D" w:rsidRDefault="004C3F9D" w:rsidP="004C3F9D">
      <w:pPr>
        <w:jc w:val="both"/>
        <w:rPr>
          <w:lang w:val="ru-MD" w:eastAsia="ko-KR"/>
        </w:rPr>
      </w:pPr>
    </w:p>
    <w:p w:rsidR="004C3F9D" w:rsidRDefault="004C3F9D" w:rsidP="004C3F9D">
      <w:pPr>
        <w:jc w:val="center"/>
        <w:rPr>
          <w:lang w:val="ru-MD" w:eastAsia="ko-KR"/>
        </w:rPr>
      </w:pPr>
      <w:r>
        <w:rPr>
          <w:noProof/>
        </w:rPr>
        <w:lastRenderedPageBreak/>
        <w:drawing>
          <wp:inline distT="0" distB="0" distL="0" distR="0">
            <wp:extent cx="2190750" cy="1501140"/>
            <wp:effectExtent l="0" t="0" r="0" b="3810"/>
            <wp:docPr id="1" name="Рисунок 1" descr="diagramm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agramma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4C5" w:rsidRDefault="004C3F9D" w:rsidP="004C3F9D">
      <w:r>
        <w:rPr>
          <w:lang w:val="ru-MD" w:eastAsia="ko-KR"/>
        </w:rPr>
        <w:t>Рисунок 7. Зависимость величины предельного тока от высоты ртутного</w:t>
      </w:r>
    </w:p>
    <w:sectPr w:rsidR="00177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9D"/>
    <w:rsid w:val="004C3F9D"/>
    <w:rsid w:val="0058123B"/>
    <w:rsid w:val="005F365F"/>
    <w:rsid w:val="006A72F2"/>
    <w:rsid w:val="00C4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4D7DA-5D7B-4238-81B1-6EDA0956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3F9D"/>
    <w:pPr>
      <w:spacing w:before="100" w:beforeAutospacing="1" w:after="100" w:afterAutospacing="1"/>
      <w:ind w:left="150" w:right="150" w:firstLine="3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image" Target="media/image6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http://metallurgu.ru/books/item/f00/s00/z0000008/pic/000019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3</cp:revision>
  <dcterms:created xsi:type="dcterms:W3CDTF">2017-06-20T16:12:00Z</dcterms:created>
  <dcterms:modified xsi:type="dcterms:W3CDTF">2017-06-20T16:32:00Z</dcterms:modified>
</cp:coreProperties>
</file>